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4C" w:rsidRPr="00FC1F4C" w:rsidRDefault="00FC1F4C" w:rsidP="00FC1F4C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FC1F4C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Внеклассное мероприятие для 5-6 классов. Знатоки математики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4C" w:rsidRPr="00FC1F4C" w:rsidRDefault="00FC1F4C" w:rsidP="00FC1F4C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C1F4C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Внеклассное мероприятие для 5- 6 классов. Сценарий</w:t>
      </w:r>
    </w:p>
    <w:p w:rsid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Великовская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Светлана Александровна учитель математики МОУ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Дивногорской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ООШ.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данная разработка может быть использована классными руководителями, педагогами дополнительного образования для проведения внеклассных мероприятий с детьми 5 - 6 классов.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формирование интереса к занимательной математике.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умение самостоятельно отбирать из собственного опыта те знания, которые нужны для решения поставленной задачи;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логическое мышление, смекалку, изобретательность, быстроту реакции, находчивость, память;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чувство товарищества, уважения к партнерам и соперникам по игре.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97680" cy="5943600"/>
            <wp:effectExtent l="0" t="0" r="7620" b="0"/>
            <wp:docPr id="13" name="Рисунок 13" descr="https://kladraz.ru/upload/blogs/4016_4b9aed909d995ed8d9e6c74a9e36b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016_4b9aed909d995ed8d9e6c74a9e36bd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FC1F4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lastRenderedPageBreak/>
        <w:t>Ход мероприятия: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Ребёнок.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прекрасна, и сильна –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Математики страна.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Здесь везде кипит работа,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подсчитывают что-то: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домнам угля надо,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звезд на небесах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веснушек на носах.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Да, действительно, без математики нам жить просто невозможно, ведь она всюду и везде. Мы в своей повседневной жизни постоянно что-то считаем. И сегодня мы посмотрим, какими математическими знаниями владеете вы.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сегодня мы проводим игру для знатоков весёлой математики. У нас присутствуют две команды.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приветствие команд)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команда.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 : 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наша называется…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Круг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 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Наш девиз 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Изучая математику – не пищи!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Легкой жизни не ищи!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Наше приветствие 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Пожелаем всем друзьям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Сражаться дружно и отважно.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Кому достанется победа –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Совсем-совсем неважно.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команда.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Команда наша называется 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Квадрат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 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Наш девиз…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нашего квадрата все стороны равны.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Наши ребята дружбою сильны.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Капитан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Наше приветствие …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: 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сильней кипит борьба –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нас соревнование.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Успех решает не судьба,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только наши знания!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(эмблемы команд)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796030"/>
            <wp:effectExtent l="0" t="0" r="3175" b="0"/>
            <wp:docPr id="12" name="Рисунок 12" descr="https://kladraz.ru/upload/blogs/4016_cf774ccb122613c1d431f93900990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4016_cf774ccb122613c1d431f93900990d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Приветствие, я думаю, понравилось всем. А сейчас я хочу представить вам наше уважаемое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жюри….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Начинаем веселый праздник математики. Не забудьте взять с собой находчивость и смекалку.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А теперь разминка. Я сейчас каждой команде задам несколько вопросов. Вы должны быстро на них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ответить.(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правильный ответ – 1 балл)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команде «Круг».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Сколько лап у 3-х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медвежат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(12)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Что легче – 1 кг ваты или 1 кг железа?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одинаково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Какая фигура будет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следующей ?</w:t>
      </w:r>
      <w:proofErr w:type="gramEnd"/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064510"/>
            <wp:effectExtent l="0" t="0" r="3175" b="2540"/>
            <wp:docPr id="11" name="Рисунок 11" descr="https://kladraz.ru/upload/blogs/4016_92a62c2a787a94007e3bda3fe570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4016_92a62c2a787a94007e3bda3fe57000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inherit" w:eastAsia="Times New Roman" w:hAnsi="inherit" w:cs="Helvetica"/>
          <w:color w:val="0000FF"/>
          <w:sz w:val="2"/>
          <w:szCs w:val="2"/>
          <w:lang w:eastAsia="ru-RU"/>
        </w:rPr>
      </w:pPr>
      <w:r w:rsidRPr="00FC1F4C">
        <w:rPr>
          <w:rFonts w:ascii="inherit" w:eastAsia="Times New Roman" w:hAnsi="inherit" w:cs="Helvetica"/>
          <w:color w:val="000000"/>
          <w:sz w:val="2"/>
          <w:szCs w:val="2"/>
          <w:lang w:eastAsia="ru-RU"/>
        </w:rPr>
        <w:fldChar w:fldCharType="begin"/>
      </w:r>
      <w:r w:rsidRPr="00FC1F4C">
        <w:rPr>
          <w:rFonts w:ascii="inherit" w:eastAsia="Times New Roman" w:hAnsi="inherit" w:cs="Helvetica"/>
          <w:color w:val="000000"/>
          <w:sz w:val="2"/>
          <w:szCs w:val="2"/>
          <w:lang w:eastAsia="ru-RU"/>
        </w:rPr>
        <w:instrText xml:space="preserve"> HYPERLINK "https://yandex.ru/an/count/WUaejI_zO241_Gu011iARp0ZGL1Jr0K08G8nJirpOm00000uXjKKG0n80c2C66W4SC3T_B-ko9-9w0600QUojGQ80PwLoXAG0Q2SwQ7XW8200fW1e9pfeM6m0OR9ix08k07MaStc9S010jW1_AIIh07W0Rxuufi1w07-0lW1qexUlW680XEO0hJLz1YW0kgEh1Zm0kF3xlizY0MKGf05g4Im1UaGk0Ml4S05oZJ81QyDq0Nn1Q06iAa1g0QmgG791Y_A_XUcePLOgGT4yzGLAK8sNhW7W0NW1uOAq0YQYe21mf21XWZW2BM7bWpe2GVm2O0U-0dm480A2YRe39y6u0s2We61W82029WEhvJxl-6qwCfOY13FmTgR1f54c169h2cXkUaIIbgZHUAi-cAe4zodqQIgoVIJ5u0Ke81Wu1G1w1I40fWMaDYjcmQWoHRmFvWNlE7kBAWN2RWN2C0NjjO1e1cmgG6m6RWPWHh__zUxhU4ZLB0QsOtOeTB-uAdK0O8S3KTZGpf5P4PGDbHkP3Ue7W6m7ye2o1--aebMk23daoYo8GWsE30pDZ0wCf0YYQmfa2AAh2dL8l__V_yD04ziRCUK0LICLcMetX8S1Gt7GYGN4Q4dur0WvBlSYHTQdTtfgUE40kpIc1G0~1" \t "_blank" </w:instrText>
      </w:r>
      <w:r w:rsidRPr="00FC1F4C">
        <w:rPr>
          <w:rFonts w:ascii="inherit" w:eastAsia="Times New Roman" w:hAnsi="inherit" w:cs="Helvetica"/>
          <w:color w:val="000000"/>
          <w:sz w:val="2"/>
          <w:szCs w:val="2"/>
          <w:lang w:eastAsia="ru-RU"/>
        </w:rPr>
        <w:fldChar w:fldCharType="separate"/>
      </w:r>
    </w:p>
    <w:p w:rsidR="00FC1F4C" w:rsidRPr="00FC1F4C" w:rsidRDefault="00FC1F4C" w:rsidP="00FC1F4C">
      <w:pPr>
        <w:shd w:val="clear" w:color="auto" w:fill="ECF4F9"/>
        <w:spacing w:after="60" w:line="270" w:lineRule="atLeast"/>
        <w:textAlignment w:val="baseline"/>
        <w:rPr>
          <w:rFonts w:ascii="Segoe UI" w:eastAsia="Times New Roman" w:hAnsi="Segoe UI" w:cs="Segoe UI"/>
          <w:b/>
          <w:bCs/>
          <w:color w:val="FFFFFF"/>
          <w:sz w:val="21"/>
          <w:szCs w:val="21"/>
          <w:lang w:eastAsia="ru-RU"/>
        </w:rPr>
      </w:pPr>
      <w:r w:rsidRPr="00FC1F4C">
        <w:rPr>
          <w:rFonts w:ascii="Segoe UI" w:eastAsia="Times New Roman" w:hAnsi="Segoe UI" w:cs="Segoe UI"/>
          <w:b/>
          <w:bCs/>
          <w:color w:val="FFFFFF"/>
          <w:sz w:val="21"/>
          <w:szCs w:val="21"/>
          <w:lang w:eastAsia="ru-RU"/>
        </w:rPr>
        <w:t>Больше информации на сайте рекламодателя</w:t>
      </w: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"/>
          <w:szCs w:val="2"/>
          <w:lang w:eastAsia="ru-RU"/>
        </w:rPr>
      </w:pPr>
      <w:r w:rsidRPr="00FC1F4C">
        <w:rPr>
          <w:rFonts w:ascii="inherit" w:eastAsia="Times New Roman" w:hAnsi="inherit" w:cs="Helvetica"/>
          <w:color w:val="000000"/>
          <w:sz w:val="2"/>
          <w:szCs w:val="2"/>
          <w:lang w:eastAsia="ru-RU"/>
        </w:rPr>
        <w:lastRenderedPageBreak/>
        <w:fldChar w:fldCharType="end"/>
      </w: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17"/>
          <w:szCs w:val="17"/>
          <w:lang w:eastAsia="ru-RU"/>
        </w:rPr>
      </w:pPr>
      <w:r w:rsidRPr="00FC1F4C"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  <w:fldChar w:fldCharType="begin"/>
      </w:r>
      <w:r w:rsidRPr="00FC1F4C"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  <w:instrText xml:space="preserve"> HYPERLINK "http://promo.sber.ru/greenday/business/?utm_source=yandex_video&amp;utm_medium=cpm&amp;utm_campaign=greenday_business_corporate_display_frk_nov22_video&amp;utm_content=4977_26660&amp;utm_term=video_rko" \t "_blank" </w:instrText>
      </w:r>
      <w:r w:rsidRPr="00FC1F4C"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  <w:fldChar w:fldCharType="separate"/>
      </w: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FC1F4C">
        <w:rPr>
          <w:rFonts w:ascii="Segoe UI" w:eastAsia="Times New Roman" w:hAnsi="Segoe UI" w:cs="Segoe UI"/>
          <w:b/>
          <w:bCs/>
          <w:color w:val="FFFFFF"/>
          <w:sz w:val="17"/>
          <w:szCs w:val="17"/>
          <w:lang w:eastAsia="ru-RU"/>
        </w:rPr>
        <w:t>Подробнее</w:t>
      </w: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14"/>
          <w:szCs w:val="14"/>
          <w:lang w:eastAsia="ru-RU"/>
        </w:rPr>
      </w:pPr>
      <w:r w:rsidRPr="00FC1F4C">
        <w:rPr>
          <w:rFonts w:ascii="Segoe UI" w:eastAsia="Times New Roman" w:hAnsi="Segoe UI" w:cs="Segoe UI"/>
          <w:color w:val="FFFFFF"/>
          <w:sz w:val="14"/>
          <w:szCs w:val="14"/>
          <w:lang w:eastAsia="ru-RU"/>
        </w:rPr>
        <w:t>promo.sber.ru</w:t>
      </w:r>
    </w:p>
    <w:p w:rsidR="00FC1F4C" w:rsidRPr="00FC1F4C" w:rsidRDefault="00FC1F4C" w:rsidP="00FC1F4C">
      <w:pPr>
        <w:shd w:val="clear" w:color="auto" w:fill="FFD500"/>
        <w:spacing w:after="0" w:line="72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7"/>
          <w:szCs w:val="17"/>
          <w:lang w:eastAsia="ru-RU"/>
        </w:rPr>
      </w:pPr>
      <w:r w:rsidRPr="00FC1F4C">
        <w:rPr>
          <w:rFonts w:ascii="Segoe UI" w:eastAsia="Times New Roman" w:hAnsi="Segoe UI" w:cs="Segoe UI"/>
          <w:b/>
          <w:bCs/>
          <w:color w:val="000000"/>
          <w:sz w:val="17"/>
          <w:szCs w:val="17"/>
          <w:lang w:eastAsia="ru-RU"/>
        </w:rPr>
        <w:t>Перейти</w:t>
      </w:r>
    </w:p>
    <w:p w:rsidR="00FC1F4C" w:rsidRPr="00FC1F4C" w:rsidRDefault="00FC1F4C" w:rsidP="00FC1F4C">
      <w:pPr>
        <w:shd w:val="clear" w:color="auto" w:fill="ECF4F9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</w:pPr>
      <w:r w:rsidRPr="00FC1F4C"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  <w:fldChar w:fldCharType="end"/>
      </w:r>
    </w:p>
    <w:p w:rsidR="00FC1F4C" w:rsidRPr="00FC1F4C" w:rsidRDefault="00FC1F4C" w:rsidP="00FC1F4C">
      <w:pPr>
        <w:shd w:val="clear" w:color="auto" w:fill="ECF4F9"/>
        <w:spacing w:after="120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ru-RU"/>
        </w:rPr>
      </w:pPr>
      <w:r w:rsidRPr="00FC1F4C">
        <w:rPr>
          <w:rFonts w:ascii="Segoe UI" w:eastAsia="Times New Roman" w:hAnsi="Segoe UI" w:cs="Segoe UI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4800" cy="304800"/>
            <wp:effectExtent l="0" t="0" r="0" b="0"/>
            <wp:docPr id="10" name="Рисунок 10" descr="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v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hd w:val="clear" w:color="auto" w:fill="ECF4F9"/>
        <w:spacing w:after="0" w:line="210" w:lineRule="atLeast"/>
        <w:textAlignment w:val="baseline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FC1F4C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На котором рисунке – справа или слева – кругов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(6 и 10)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5544185"/>
            <wp:effectExtent l="0" t="0" r="3175" b="0"/>
            <wp:docPr id="9" name="Рисунок 9" descr="https://kladraz.ru/upload/blogs/4016_112bfe5893d197cb5df5daad788ba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4016_112bfe5893d197cb5df5daad788baf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команде «Квадрат»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Сколько ушек у пяти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старушек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(10)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Сколько семечек в пустом стакане? (0)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На котором рисунке – слева или справа – треугольников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(6 и 10)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5879465"/>
            <wp:effectExtent l="0" t="0" r="3175" b="6985"/>
            <wp:docPr id="8" name="Рисунок 8" descr="https://kladraz.ru/upload/blogs/4016_af4efb40802ded5548e13a0b8054b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4016_af4efb40802ded5548e13a0b8054bb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Какая из масок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лишняя ?</w:t>
      </w:r>
      <w:proofErr w:type="gramEnd"/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5589905"/>
            <wp:effectExtent l="0" t="0" r="3175" b="0"/>
            <wp:docPr id="7" name="Рисунок 7" descr="https://kladraz.ru/upload/blogs/4016_985dea3b133efb7b0eceb20438e75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4016_985dea3b133efb7b0eceb20438e75b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задание – «Среднеарифметическое»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Включив свои знания, смекалку, сообразительность и чувство юмора, попытайтесь отыскать среднеарифметическое не чисел, как на уроке, а тех предметов и существ, которые нас окружают.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назовите среднеарифметическое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портфель и рюкзак ( ранец);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женщина и рыба (русалка);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велосипед и мотоцикл ( мопед);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туфельки и сапога (ботинок);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-апельсина и лимона ( </w:t>
      </w:r>
      <w:proofErr w:type="spell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грейфрукт</w:t>
      </w:r>
      <w:proofErr w:type="spell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холодильника и вентилятора ( кондиционер),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трамвая и поезда (электричка).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задание – «Весёлый тест»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Каждая команда получает тест, где нужно выбрать правильный ответ.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«Весёлый тест»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Как называется расстояние между двумя отметками на измерительной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шкале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сложение,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умножение,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вычитание,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деление.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Что нужно брать с героев, а также со всех честных, добрых и порядочных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задачу,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пример,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уравнение,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систему уравнений.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Как заканчивается эта известная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пословица :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«Ясно, как …?: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дважды два,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трижды три,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пятью пять,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-шестью шесть.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Что иногда производят с персоналом предприятия?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упрощение,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приведение подобных членов,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сокращение,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вынесение за скобки.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Какой математический знак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корень,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-стебель,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лист,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цветок.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Какая из этих геометрических фигур дала название болезни и кости руки человека?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прямая,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-луч,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-отрезок,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ломаная.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Что проводят, когда сопоставляют или сравнивают одно явление с другим, сходным ?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перпендикуляры,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параллели,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-наклонные,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-спирали.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задание – «Квадрат или круг»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Отвечая на предложенные вопросы вам надо сделать выбор между квадратом или кругом – и только ними( или производными от них) , например : Что появляется под глазами очень усталого человека? (круги).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Итак,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продолжаем :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Литературно-музыкальный журнал, а также объём интересов, знаний – это … ( кругозор)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 называют беспрерывное движение чего-либо? (круговорот)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Как иначе называют секцию в школе? (кружок)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Черно-белый участок шахматной доски – это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квадрат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Назовите один из популярных видов уравнения (квадратное уравнение)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Как иначе называют юбилейную дату? (круглая дата)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Назовите предмет, который бросают человеку, оказавшемуся за бортом (спасательный круг)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Каким бывает и полный дурак, и отличник, и сирота? (круглый дурак, круглый отличник, круглый сирота)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Какую форму имеют предписывающие дорожные знаки? (квадрат)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Какое название дали «страшному» расположению грибов на поляне («Ведьмин круг»).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задание «Угадай ребус»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29300" cy="5943600"/>
            <wp:effectExtent l="0" t="0" r="0" b="0"/>
            <wp:docPr id="6" name="Рисунок 6" descr="https://kladraz.ru/upload/blogs/4016_c7e78ea7207db9c5c88a561f48a8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4016_c7e78ea7207db9c5c88a561f48a841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(внутри, стог)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5951220"/>
            <wp:effectExtent l="0" t="0" r="0" b="0"/>
            <wp:docPr id="5" name="Рисунок 5" descr="https://kladraz.ru/upload/blogs/4016_13408bbe00ebe37618f808e530aa6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4016_13408bbe00ebe37618f808e530aa6f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пятачок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сороконожка)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5598160"/>
            <wp:effectExtent l="0" t="0" r="3175" b="2540"/>
            <wp:docPr id="4" name="Рисунок 4" descr="https://kladraz.ru/upload/blogs/4016_642e0e8fb2aef2eca23159cc585fd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4016_642e0e8fb2aef2eca23159cc585fd4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(восток, настройка)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задание - «Тренируем внимание»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Я тебе поставлю пять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задачу эту,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сможешь сосчитать,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сможешь записать: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Сколько здесь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сердечек ?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раздаются карточки с заданием)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07280" cy="5981700"/>
            <wp:effectExtent l="0" t="0" r="7620" b="0"/>
            <wp:docPr id="3" name="Рисунок 3" descr="https://kladraz.ru/upload/blogs/4016_a14a3ea1ac8a9604134d3b8d6f791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4016_a14a3ea1ac8a9604134d3b8d6f7916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(24)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задание – Конкурс капитанов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: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харчевню пришли 11 человек и потребовали подать им рыбы. К сожалению, у хозяина оказалось всего три небольшие рыбы. Тем не менее, хозяин не желал упустить случая </w:t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поживиться :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имея в своем распоряжении три рыбы, он обещал гостям подать на стол 11. Гости заинтересовались этим и даже согласились уплатить деньги вперед. Как хозяин харчевни исполнил своё обещание?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каждый капитан получает 3 бумажные рыбки)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72100" cy="5974080"/>
            <wp:effectExtent l="0" t="0" r="0" b="7620"/>
            <wp:docPr id="2" name="Рисунок 2" descr="https://kladraz.ru/upload/blogs/4016_bee4f69a0e8f84d98c6d62e6bb45b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4016_bee4f69a0e8f84d98c6d62e6bb45b4a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:</w:t>
      </w:r>
      <w:proofErr w:type="gramEnd"/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XI</w:t>
      </w:r>
    </w:p>
    <w:p w:rsidR="00FC1F4C" w:rsidRPr="00FC1F4C" w:rsidRDefault="00FC1F4C" w:rsidP="00FC1F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5166360"/>
            <wp:effectExtent l="0" t="0" r="3175" b="0"/>
            <wp:docPr id="1" name="Рисунок 1" descr="https://kladraz.ru/upload/blogs/4016_62d160118369c19b98b93a8910ee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4016_62d160118369c19b98b93a8910ee793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C" w:rsidRPr="00FC1F4C" w:rsidRDefault="00FC1F4C" w:rsidP="00FC1F4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Жюри подводит итоги 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Звучит песня «Дважды два – четыре».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1F4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: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Благодарю вас за активное участие, за проявленную находчивость, смекалку, упорство.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водить корабли,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в небо взлетать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много уметь,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многое знать.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врачом, моряком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Или летчиком стать,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прежде всего математику знать.</w:t>
      </w:r>
      <w:r w:rsidRPr="00FC1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Проводится награждение команд.</w:t>
      </w:r>
    </w:p>
    <w:p w:rsidR="00B109F3" w:rsidRDefault="00FC1F4C" w:rsidP="00FC1F4C"/>
    <w:sectPr w:rsidR="00B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C"/>
    <w:rsid w:val="00244AB6"/>
    <w:rsid w:val="0066445C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4B9"/>
  <w15:chartTrackingRefBased/>
  <w15:docId w15:val="{E8E65C66-E463-405A-B234-7473186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C1F4C"/>
    <w:rPr>
      <w:b/>
      <w:bCs/>
    </w:rPr>
  </w:style>
  <w:style w:type="character" w:styleId="a4">
    <w:name w:val="Hyperlink"/>
    <w:basedOn w:val="a0"/>
    <w:uiPriority w:val="99"/>
    <w:semiHidden/>
    <w:unhideWhenUsed/>
    <w:rsid w:val="00FC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5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9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0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6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618850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1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99067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928272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53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70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284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36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11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94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4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2022-11-15T17:34:00Z</dcterms:created>
  <dcterms:modified xsi:type="dcterms:W3CDTF">2022-11-15T17:39:00Z</dcterms:modified>
</cp:coreProperties>
</file>