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E5" w:rsidRPr="00CE11E5" w:rsidRDefault="00CE11E5" w:rsidP="00CE11E5">
      <w:pPr>
        <w:shd w:val="clear" w:color="auto" w:fill="FFFFFF"/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b/>
          <w:bCs/>
          <w:color w:val="004080"/>
          <w:sz w:val="14"/>
          <w:szCs w:val="14"/>
          <w:lang w:eastAsia="ru-RU"/>
        </w:rPr>
        <w:t>ПОЛОЖЕНИЕ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b/>
          <w:bCs/>
          <w:color w:val="004080"/>
          <w:sz w:val="14"/>
          <w:szCs w:val="14"/>
          <w:lang w:eastAsia="ru-RU"/>
        </w:rPr>
        <w:t>О СТИПЕНДИИ ГЛАВЫ УГЛИЧСКОГО МУНИЦИПАЛЬНОГО РАЙОНА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b/>
          <w:bCs/>
          <w:color w:val="004080"/>
          <w:sz w:val="14"/>
          <w:szCs w:val="14"/>
          <w:lang w:eastAsia="ru-RU"/>
        </w:rPr>
        <w:t>ШКОЛЬНИКАМ, ДОСТИГШИМ ВЫСОКИХ РЕЗУЛЬТАТОВ В ОБЛАСТИ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b/>
          <w:bCs/>
          <w:color w:val="004080"/>
          <w:sz w:val="14"/>
          <w:szCs w:val="14"/>
          <w:lang w:eastAsia="ru-RU"/>
        </w:rPr>
        <w:t>ОБРАЗОВАНИЯ, КУЛЬТУРЫ, СПОРТА И ОБЩЕСТВЕННОЙ ДЕЯТЕЛЬНОСТИ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1. ОБЩИЕ ПОЛОЖЕНИЯ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1.1. Настоящее Положение устанавливает порядок конкурсного отбора, присуждения и выплаты стипендии главы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 муниципального района школьникам, достигшим высоких результатов в области образования, культуры, спорта и общественной деятельности.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1.2. Стипендия главы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 муниципального района школьникам, достигшим высоких результатов в области образования, культуры, спорта и общественной деятельности (в дальнейшем - стипендия), назначается в целях стимулирования и поощрения: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старшеклассников, проявивших способности, трудолюбие и настойчивость в овладении знаниями;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учащихся, добившихся успехов в области культуры, спорта и общественной деятельности.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1.3. Кандидатуры на соискание стипендии выдвигаются органами общественного самоуправления учреждений образования, культуры и спорта.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1.4. Решение о назначении стипендии принимает глава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 муниципального района на основании списка кандидатов на ее получение, представленного экспертным советом по присуждению стипендии.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1.5. Выплата стипендии осуществляется за счет средств бюджета района по разделу "Образование" в течение месяца со дня принятия решения об ее присуждении.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2. ПОРЯДОК НАЗНАЧЕНИЯ СТИПЕНДИИ СТАРШЕКЛАССНИКАМ, ПРОЯВИВШИМ СПОСОБНОСТИ, ТРУДОЛЮБИЕ И НАСТОЙЧИВОСТЬ В ОВЛАДЕНИИ ЗНАНИЯМИ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2.1. Стипендия старшеклассникам назначается: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обучающемуся 10 класса, получившему за курс основного общего образования аттестат с отличием, участвовавшему в 9 классе в школьных и муниципальных олимпиадах (конкурсах) и занимавшему 1 - 5 места в муниципальных или 1 - 15 места в областных олимпиадах (конкурсах);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обучающемуся 11 класса, имеющему в аттестате за курс основного общего образования оценки "5" и не более одной отметки "4", имеющему в 10 классе по итогам первого полугодия (триместра) отметки "5" и 4", по итогам второго полугодия (второго и третьего триместра) отметки "5" и не более двух отметок "4", участвовавшему в 10 классе в школьных и муниципальных олимпиадах (конкурсах) и занимавшему 1 - 3 места в муниципальных или 1 - 10 места в областных олимпиадах (конкурсах).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2.2. После выдвижения органом общественного самоуправления образовательного учреждения кандидата на соискание стипендии руководитель данного учреждения не позднее 20 сентября текущего года представляет в управление образования администрации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 муниципального района следующие заверенные печатью учреждения и личной подписью документы: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выписку из решения органа общественного самоуправления образовательного учреждения;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копию аттестата об основном общем образовании;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табель успеваемости за 10 класс (для обучающегося в 11 классе);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характеристику учебной и общественной деятельности обучающегося с указанием результативности участия в муниципальных и областных олимпиадах (конкурсах).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2.3. Управление образования администрации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 муниципального района осуществляет проверку представленных документов, после чего не позднее 1 октября текущего года направляет их в экспертный совет по присуждению стипендии (в дальнейшем - экспертный совет).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2.4. Количество стипендий старшеклассникам, проявившим способности, трудолюбие и настойчивость в овладении знаниями, не ограничивается.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2.5. Стипендия выплачивается единовременно один раз в год в размере 2000 рублей.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3. ПОРЯДОК НАЗНАЧЕНИЯ СТИПЕНДИИ УЧАЩИМСЯ, ДОБИВШИМСЯ УСПЕХОВ В ОБЛАСТИ КУЛЬТУРЫ, СПОРТА И ОБЩЕСТВЕННОЙ ДЕЯТЕЛЬНОСТИ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3.1. Выдвижение кандидатов на соискание стипендии за успехи в области культуры, спорта и общественной деятельности осуществляется по номинациям: "Интеллектуальная и научно-техническая деятельность", "Художественно-творческая деятельность", "Спортивная деятельность", "Социально значимая и общественная деятельность".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3.2. После выдвижения органом общественного самоуправления учреждения образования, культуры или спорта кандидата на соискание стипендии руководитель данного учреждения не позднее 20 сентября текущего года представляет в управление по делам культуры, молодежи и спорта администрации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 муниципального района следующие заверенные печатью учреждения и личной подписью руководителя документы: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выписку из решения органа общественного самоуправления учреждения;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копию аттестата об основном общем образовании или свидетельствующий об отсутствии отрицательных отметок табель успеваемости за предыдущий учебный год;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- документы и иные материалы, подтверждающие творческие достижения и участие кандидата в конкурсах и иных мероприятиях, соответствующих назначению стипендии в текущем и в предшествующем выдвижению на присуждение стипендии году.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3.3. Управление по делам культуры, молодежи и спорта администрации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 муниципального района осуществляет проверку представленных документов, после чего не позднее 1 октября текущего года направляет их в экспертный совет.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3.4. Экспертный совет осуществляет отбор кандидатов в соответствии с приложением к настоящему Положению.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3.5. Количество стипендий учащимся, добившимся успехов в области культуры, спорта и общественной деятельности, ограничено и равняется двадцати.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3.6. Стипендия выплачивается единовременно один раз в год в размере 1000 рублей.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4. ЭКСПЕРТНЫЙ СОВЕТ ПО ПРИСУЖДЕНИЮ СТИПЕНДИИ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4.1. Экспертный совет создается на основании распоряжения главы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 муниципального района и осуществляет конкурсный отбор кандидатов на соискание стипендии.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4.2. В состав экспертного совета могут включаться представители администрации и Думы района, образовательных учреждений, научных организаций, общественных объединений, ученые и специалисты учреждений образования, культуры и спорта. Члены экспертного совета осуществляют свою деятельность на общественных началах.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4.3. Работу экспертного совета возглавляет председатель, в его отсутствие - заместитель председателя. Председатель осуществляет общее руководство, определяет порядок и график работы, функциональные обязанности членов экспертного совета, утверждает его документацию, ведет заседания экспертного совета, отвечает за публикацию решения о назначении стипендии.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4.4. Решения экспертного совета принимаются простым большинством голосов из списочного состава экспертного совета. При равенстве голосов председатель пользуется правом решающего голоса.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4.5. Экспертный совет осуществляет прием и экспертизу документов, представленных заявителями, формирует предварительный список кандидатов на получение стипендии.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lastRenderedPageBreak/>
        <w:t>4.6. Экспертный совет формирует из своего состава четыре комиссии, работающие по номинациям, указанным в пункте 3.1 настоящего Положения. Каждая комиссия состоит из трех членов, каждый из которых знакомится со всеми документами, поступившими на присуждение стипендии в соответствующей номинации.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4.7. Информация о прохождении экспертизы строго конфиденциальна.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4.8. При экспертизе документов не допускается ситуация конфликта интересов, при которой член комиссии работает в организации-заявителе, состоит в родственных отношениях или в отношениях научного руководства либо соавторства с кандидатом. В этом случае председатель экспертного совета производит необходимые изменения в составе комиссии.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4.9. Экспертный совет на основании рейтинговых таблиц по номинациям формирует общий список кандидатов на соискание стипендии с указанием количества баллов, выставленных кандидатам, и в срок до 15 октября текущего года представляет его главе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 муниципального района.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4.10. Экспертный совет исключает из списка претендентов на стипендию кандидатов, ранее отмечавшихся стипендиями или премиями для поддержки талантливой молодежи, предусмотренными Указом Президента Российской Федерации от 6 апреля 2006 года N 325 "О мерах государственной поддержки талантливой молодежи".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Приложение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к Положению о стипендии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главы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муниципального района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школьникам, достигшим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высоких результатов в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области образования,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культуры, спорта и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общественной деятельности,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утвержденному решением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 xml:space="preserve">Думы </w:t>
      </w:r>
      <w:proofErr w:type="spellStart"/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Угличского</w:t>
      </w:r>
      <w:proofErr w:type="spellEnd"/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муниципального района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от 13.09.2007 N 343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1. Отбор кандидатов на соискание стипендии за успехи в области культуры, спорта и общественной деятельности осуществляется на основе следующих критериев: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----------------------------------------------------+------------¬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 Наименование критерия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¦Максимальное¦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количество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баллов за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достижения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 1. Достижения кандидата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¦1.1. Победы на международных конкурсных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мероприяти-¦до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15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баллов¦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¦ях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¦1.2. Победы на всероссийских или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межрегиональных¦до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10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баллов¦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¦конкурсных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мероприятиях 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¦1.3. Победы на областных конкурсных мероприятиях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6 баллов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¦1.4. Победы на муниципальных конкурсных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мероприяти-¦до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4 баллов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¦ях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¦1.5. Победы на школьных и учреждений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дополнительно-¦до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2 баллов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¦го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образования конкурсных мероприятиях 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 2. Активность кандидата в достижении успехов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¦2.1. Участие в международных конкурсных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мероприяти-¦до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7 баллов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¦ях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¦2.2. Участие во всероссийских и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межрегиональных¦до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5 баллов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¦конкурсных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мероприятиях 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¦2.3. Участие в областных конкурсных мероприятиях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3 баллов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¦2.4. Участие в муниципальных конкурсных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мероприяти-¦до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2 баллов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¦ях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¦2.5. Участие в школьных и учреждений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дополнительно-¦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до 1 балла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¦го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образования конкурсных мероприятиях, жизни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школы¦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¦и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учреждений дополнительного образования 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+---------------------------------------------------+------------+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¦3. Дополнительные документы и аналитические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матери-¦до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 7 баллов ¦</w:t>
      </w:r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¦алы</w:t>
      </w:r>
      <w:proofErr w:type="spellEnd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 xml:space="preserve">, характеризующие достижения кандидата ¦ </w:t>
      </w:r>
      <w:proofErr w:type="spellStart"/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</w:t>
      </w:r>
      <w:proofErr w:type="spellEnd"/>
    </w:p>
    <w:p w:rsidR="00CE11E5" w:rsidRPr="00CE11E5" w:rsidRDefault="00CE11E5" w:rsidP="00CE1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ru-RU"/>
        </w:rPr>
      </w:pPr>
      <w:r w:rsidRPr="00CE11E5">
        <w:rPr>
          <w:rFonts w:ascii="Courier New" w:eastAsia="Times New Roman" w:hAnsi="Courier New" w:cs="Courier New"/>
          <w:color w:val="004080"/>
          <w:sz w:val="14"/>
          <w:szCs w:val="14"/>
          <w:lang w:eastAsia="ru-RU"/>
        </w:rPr>
        <w:t>¦---------------------------------------------------+-------------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2. В номинации "Социально значимая и общественная деятельность" оцениваются материалы, демонстрирующие лидерские качества и активную жизненную позицию школьника в мероприятиях международного, федерального, регионального, муниципального и школьного уровней.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3. При постановке оценок эксперты учитывают результат участия кандидата в конкурсном мероприятии (в т.ч. занятое на них место), а также его характер (в т.ч. индивидуальный, групповой, командный).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4. Оценка, выставляемая кандидатам членами комиссии, определяется как средний балл (отношение суммы баллов, выставленных отдельными экспертами, к их общему количеству). На основании результатов экспертизы формируется рейтинговая таблица кандидатов конкурса по каждой номинации.</w:t>
      </w:r>
    </w:p>
    <w:p w:rsidR="00CE11E5" w:rsidRPr="00CE11E5" w:rsidRDefault="00CE11E5" w:rsidP="00CE11E5">
      <w:pPr>
        <w:shd w:val="clear" w:color="auto" w:fill="FFFFFF"/>
        <w:spacing w:before="21" w:after="2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CE11E5">
        <w:rPr>
          <w:rFonts w:ascii="Verdana" w:eastAsia="Times New Roman" w:hAnsi="Verdana" w:cs="Times New Roman"/>
          <w:color w:val="004080"/>
          <w:sz w:val="14"/>
          <w:szCs w:val="14"/>
          <w:lang w:eastAsia="ru-RU"/>
        </w:rPr>
        <w:t>5. Результаты оценки в баллах по каждому кандидату фиксируются в оценочном листе, который подписывается всеми членами комиссии и передается секретарю экспертного совета.</w:t>
      </w:r>
    </w:p>
    <w:p w:rsidR="005D145A" w:rsidRDefault="00CE11E5" w:rsidP="00CE11E5">
      <w:r w:rsidRPr="00CE11E5">
        <w:rPr>
          <w:rFonts w:ascii="Verdana" w:eastAsia="Times New Roman" w:hAnsi="Verdana" w:cs="Times New Roman"/>
          <w:color w:val="004080"/>
          <w:sz w:val="14"/>
          <w:szCs w:val="14"/>
          <w:shd w:val="clear" w:color="auto" w:fill="FFFFFF"/>
          <w:lang w:eastAsia="ru-RU"/>
        </w:rPr>
        <w:t>    </w:t>
      </w:r>
    </w:p>
    <w:sectPr w:rsidR="005D145A" w:rsidSect="005D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E11E5"/>
    <w:rsid w:val="005D145A"/>
    <w:rsid w:val="0063743D"/>
    <w:rsid w:val="00787559"/>
    <w:rsid w:val="00BF2879"/>
    <w:rsid w:val="00CE11E5"/>
    <w:rsid w:val="00E7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63743D"/>
    <w:pPr>
      <w:spacing w:line="360" w:lineRule="auto"/>
    </w:pPr>
    <w:rPr>
      <w:rFonts w:ascii="Times New Roman" w:hAnsi="Times New Roman"/>
      <w:sz w:val="24"/>
      <w:lang w:eastAsia="ru-RU"/>
    </w:rPr>
  </w:style>
  <w:style w:type="paragraph" w:styleId="a3">
    <w:name w:val="No Spacing"/>
    <w:uiPriority w:val="1"/>
    <w:qFormat/>
    <w:rsid w:val="0063743D"/>
    <w:pPr>
      <w:spacing w:after="0" w:line="240" w:lineRule="auto"/>
    </w:pPr>
  </w:style>
  <w:style w:type="paragraph" w:customStyle="1" w:styleId="2">
    <w:name w:val="Стиль2"/>
    <w:basedOn w:val="a"/>
    <w:next w:val="a3"/>
    <w:qFormat/>
    <w:rsid w:val="00BF2879"/>
    <w:rPr>
      <w:rFonts w:ascii="Times New Roman" w:hAnsi="Times New Roman"/>
      <w:sz w:val="24"/>
    </w:rPr>
  </w:style>
  <w:style w:type="paragraph" w:customStyle="1" w:styleId="text1cl">
    <w:name w:val="text1cl"/>
    <w:basedOn w:val="a"/>
    <w:rsid w:val="00CE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CE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CE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1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11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2013-09-23T04:47:00Z</dcterms:created>
  <dcterms:modified xsi:type="dcterms:W3CDTF">2013-09-23T04:47:00Z</dcterms:modified>
</cp:coreProperties>
</file>