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0" w:rsidRDefault="006554B0">
      <w:pPr>
        <w:pStyle w:val="Standard"/>
        <w:widowControl w:val="0"/>
        <w:ind w:firstLine="540"/>
        <w:jc w:val="right"/>
        <w:rPr>
          <w:rFonts w:cs="Times New Roman" w:hint="eastAsia"/>
          <w:szCs w:val="28"/>
          <w:lang w:eastAsia="ru-RU"/>
        </w:rPr>
      </w:pPr>
      <w:bookmarkStart w:id="0" w:name="_GoBack"/>
      <w:bookmarkEnd w:id="0"/>
    </w:p>
    <w:p w:rsidR="006554B0" w:rsidRDefault="00C94DA2">
      <w:pPr>
        <w:pStyle w:val="Standard"/>
        <w:widowControl w:val="0"/>
        <w:ind w:left="5670"/>
        <w:rPr>
          <w:rFonts w:cs="Times New Roman" w:hint="eastAsia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Приложение 3</w:t>
      </w:r>
    </w:p>
    <w:p w:rsidR="006554B0" w:rsidRDefault="00C94DA2">
      <w:pPr>
        <w:pStyle w:val="Standard"/>
        <w:widowControl w:val="0"/>
        <w:ind w:left="5670"/>
        <w:rPr>
          <w:rFonts w:cs="Times New Roman" w:hint="eastAsia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Порядку</w:t>
      </w:r>
    </w:p>
    <w:p w:rsidR="006554B0" w:rsidRDefault="006554B0">
      <w:pPr>
        <w:pStyle w:val="Standard"/>
        <w:widowControl w:val="0"/>
        <w:ind w:left="5670"/>
        <w:rPr>
          <w:rFonts w:cs="Times New Roman" w:hint="eastAsia"/>
          <w:szCs w:val="28"/>
          <w:lang w:eastAsia="ru-RU"/>
        </w:rPr>
      </w:pPr>
    </w:p>
    <w:p w:rsidR="006554B0" w:rsidRDefault="00C94DA2">
      <w:pPr>
        <w:pStyle w:val="Standard"/>
        <w:widowControl w:val="0"/>
        <w:ind w:left="5670"/>
        <w:rPr>
          <w:rFonts w:cs="Times New Roman" w:hint="eastAsia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Форма</w:t>
      </w:r>
    </w:p>
    <w:p w:rsidR="006554B0" w:rsidRDefault="006554B0">
      <w:pPr>
        <w:pStyle w:val="Standard"/>
        <w:widowControl w:val="0"/>
        <w:ind w:firstLine="540"/>
        <w:jc w:val="right"/>
        <w:rPr>
          <w:rFonts w:cs="Times New Roman" w:hint="eastAsia"/>
          <w:szCs w:val="28"/>
          <w:lang w:eastAsia="ru-RU"/>
        </w:rPr>
      </w:pPr>
    </w:p>
    <w:p w:rsidR="006554B0" w:rsidRDefault="006554B0">
      <w:pPr>
        <w:pStyle w:val="Standard"/>
        <w:widowControl w:val="0"/>
        <w:ind w:firstLine="540"/>
        <w:jc w:val="right"/>
        <w:rPr>
          <w:rFonts w:cs="Times New Roman" w:hint="eastAsia"/>
          <w:szCs w:val="28"/>
          <w:lang w:eastAsia="ru-RU"/>
        </w:rPr>
      </w:pPr>
    </w:p>
    <w:p w:rsidR="006554B0" w:rsidRDefault="00C94DA2">
      <w:pPr>
        <w:pStyle w:val="Standard"/>
        <w:widowControl w:val="0"/>
        <w:jc w:val="center"/>
        <w:rPr>
          <w:rFonts w:cs="Times New Roman" w:hint="eastAsia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ПАСПОРТ</w:t>
      </w:r>
    </w:p>
    <w:p w:rsidR="006554B0" w:rsidRDefault="00C94DA2">
      <w:pPr>
        <w:pStyle w:val="Standard"/>
        <w:widowControl w:val="0"/>
        <w:jc w:val="center"/>
        <w:rPr>
          <w:rFonts w:cs="Times New Roman" w:hint="eastAsia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>муниципального общеобразовательного учреждения Дивногорской основной общеобразовательной школы</w:t>
      </w:r>
    </w:p>
    <w:p w:rsidR="006554B0" w:rsidRDefault="00C94DA2">
      <w:pPr>
        <w:pStyle w:val="Standard"/>
        <w:widowControl w:val="0"/>
        <w:jc w:val="center"/>
        <w:rPr>
          <w:rFonts w:cs="Times New Roman" w:hint="eastAsia"/>
          <w:b/>
          <w:lang w:eastAsia="ru-RU"/>
        </w:rPr>
      </w:pPr>
      <w:r>
        <w:rPr>
          <w:rFonts w:cs="Times New Roman"/>
          <w:b/>
          <w:lang w:eastAsia="ru-RU"/>
        </w:rPr>
        <w:t>(наименование организации)</w:t>
      </w:r>
    </w:p>
    <w:p w:rsidR="006554B0" w:rsidRDefault="00C94DA2">
      <w:pPr>
        <w:pStyle w:val="Standard"/>
        <w:widowControl w:val="0"/>
        <w:jc w:val="center"/>
        <w:rPr>
          <w:rFonts w:hint="eastAsia"/>
        </w:rPr>
      </w:pPr>
      <w:r>
        <w:rPr>
          <w:rFonts w:cs="Times New Roman"/>
          <w:b/>
          <w:szCs w:val="28"/>
          <w:lang w:eastAsia="ru-RU"/>
        </w:rPr>
        <w:t>по состоянию на « 01»</w:t>
      </w:r>
      <w:r>
        <w:rPr>
          <w:rFonts w:cs="Times New Roman"/>
          <w:b/>
          <w:szCs w:val="28"/>
          <w:lang w:eastAsia="ru-RU"/>
        </w:rPr>
        <w:t xml:space="preserve">  января   2018 г.</w:t>
      </w:r>
    </w:p>
    <w:p w:rsidR="006554B0" w:rsidRDefault="006554B0">
      <w:pPr>
        <w:pStyle w:val="Standard"/>
        <w:widowControl w:val="0"/>
        <w:spacing w:line="230" w:lineRule="auto"/>
        <w:ind w:firstLine="540"/>
        <w:jc w:val="right"/>
        <w:rPr>
          <w:rFonts w:cs="Times New Roman" w:hint="eastAsia"/>
          <w:sz w:val="22"/>
          <w:szCs w:val="20"/>
          <w:lang w:eastAsia="ru-RU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5"/>
        <w:gridCol w:w="2340"/>
        <w:gridCol w:w="806"/>
        <w:gridCol w:w="702"/>
        <w:gridCol w:w="216"/>
        <w:gridCol w:w="742"/>
        <w:gridCol w:w="214"/>
        <w:gridCol w:w="67"/>
        <w:gridCol w:w="510"/>
        <w:gridCol w:w="326"/>
        <w:gridCol w:w="74"/>
        <w:gridCol w:w="86"/>
        <w:gridCol w:w="804"/>
        <w:gridCol w:w="200"/>
        <w:gridCol w:w="52"/>
        <w:gridCol w:w="330"/>
        <w:gridCol w:w="475"/>
        <w:gridCol w:w="799"/>
      </w:tblGrid>
      <w:tr w:rsidR="006554B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ind w:firstLine="34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 Общие сведения об организации отдыха и оздоровления детей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</w:t>
            </w:r>
            <w:r>
              <w:rPr>
                <w:rFonts w:cs="Times New Roman"/>
                <w:sz w:val="22"/>
                <w:szCs w:val="20"/>
                <w:lang w:eastAsia="ru-RU"/>
              </w:rPr>
              <w:t>налогоплательщика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Муниципальное общеобразовательное учреждение Дивногорская основная общеобразовательная школа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РФ, Ярославская область, Угличский район, с. Дивная Гора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</w:t>
            </w:r>
            <w:r>
              <w:rPr>
                <w:rFonts w:cs="Times New Roman"/>
                <w:sz w:val="22"/>
                <w:szCs w:val="20"/>
                <w:lang w:eastAsia="ru-RU"/>
              </w:rPr>
              <w:t>электронной почты и интернет-страницы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hint="eastAsia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152627 Ярославская область, Угличский район, с. Дивная Гора</w:t>
            </w:r>
          </w:p>
          <w:p w:rsidR="006554B0" w:rsidRDefault="00C94DA2">
            <w:pPr>
              <w:pStyle w:val="Standard"/>
              <w:widowControl w:val="0"/>
              <w:spacing w:line="230" w:lineRule="auto"/>
              <w:rPr>
                <w:rFonts w:hint="eastAsia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(48532) 4-55-41, </w:t>
            </w:r>
            <w:r>
              <w:rPr>
                <w:rFonts w:cs="Times New Roman"/>
                <w:sz w:val="22"/>
                <w:szCs w:val="20"/>
                <w:lang w:val="en-US" w:eastAsia="ru-RU"/>
              </w:rPr>
              <w:t>divnaya_gora@mail.ru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Учредитель </w:t>
            </w:r>
            <w:r>
              <w:rPr>
                <w:rFonts w:cs="Times New Roman"/>
                <w:sz w:val="22"/>
                <w:szCs w:val="20"/>
                <w:lang w:eastAsia="ru-RU"/>
              </w:rPr>
              <w:t>организации (полное наименование):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Управление образования Администрации Угличского муниципального района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152615 Ярославская область, г. Углич, ул. Ростовская д.9 (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48532) 5-18-72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Дружкова </w:t>
            </w:r>
            <w:r>
              <w:rPr>
                <w:rFonts w:cs="Times New Roman"/>
                <w:sz w:val="22"/>
                <w:szCs w:val="20"/>
                <w:lang w:eastAsia="ru-RU"/>
              </w:rPr>
              <w:t>Ольга Анатольевна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Угличский муниципальный район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Директор школы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Богомолов Андрей Викторович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(48532) 4-55-41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Документ, на основании которого </w:t>
            </w:r>
            <w:r>
              <w:rPr>
                <w:rFonts w:cs="Times New Roman"/>
                <w:sz w:val="22"/>
                <w:szCs w:val="20"/>
                <w:lang w:eastAsia="ru-RU"/>
              </w:rPr>
              <w:t>действует организация (устав, положение)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Устав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1928 г.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pacing w:val="-2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круглогодично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Проектная мощность организации (количество детей и подростков, </w:t>
            </w:r>
            <w:r>
              <w:rPr>
                <w:rFonts w:cs="Times New Roman"/>
                <w:sz w:val="22"/>
                <w:szCs w:val="20"/>
                <w:lang w:eastAsia="ru-RU"/>
              </w:rPr>
              <w:t>которое организация способна принять одновременно)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Загрузка по сменам (количество </w:t>
            </w:r>
            <w:r>
              <w:rPr>
                <w:rFonts w:cs="Times New Roman"/>
                <w:sz w:val="22"/>
                <w:szCs w:val="20"/>
                <w:lang w:eastAsia="ru-RU"/>
              </w:rPr>
              <w:t>детей):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hint="eastAsia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загрузка в межканикулярный период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1.18.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7-15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87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117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97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147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1928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32</w:t>
            </w:r>
          </w:p>
        </w:tc>
        <w:tc>
          <w:tcPr>
            <w:tcW w:w="1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51</w:t>
            </w:r>
          </w:p>
        </w:tc>
        <w:tc>
          <w:tcPr>
            <w:tcW w:w="14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автотранспорта на балансе </w:t>
            </w:r>
            <w:r>
              <w:rPr>
                <w:rFonts w:cs="Times New Roman"/>
                <w:sz w:val="22"/>
                <w:szCs w:val="20"/>
                <w:lang w:eastAsia="ru-RU"/>
              </w:rPr>
              <w:t>(количество единиц, марки), в том числе: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(га)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9051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площадь озеленения (га)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pacing w:val="-6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соответствует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Наличие водного объекта, его удаленность от территории 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лагеря: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Наличие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оборудованного пляжа, в том числе: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pacing w:val="-6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Деревянный забор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вахтер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организован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кнопки тревожной сигнализации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</w:t>
            </w:r>
            <w:r>
              <w:rPr>
                <w:rFonts w:cs="Times New Roman"/>
                <w:sz w:val="22"/>
                <w:szCs w:val="20"/>
                <w:lang w:eastAsia="ru-RU"/>
              </w:rPr>
              <w:t>системы оповещения и управления эвакуацией людей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наличие источников наружного противопожарного водоснабжения (противопожарных водоемов), отвечающих установленным требованиям пожарной 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безопасности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29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pacing w:val="-2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4679" w:type="dxa"/>
            <w:gridSpan w:val="1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rPr>
                <w:rFonts w:hint="eastAsia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по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штату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tabs>
                <w:tab w:val="left" w:pos="1617"/>
              </w:tabs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в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наличии</w:t>
            </w:r>
          </w:p>
        </w:tc>
        <w:tc>
          <w:tcPr>
            <w:tcW w:w="18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средне-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специальное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среднее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spacing w:line="230" w:lineRule="auto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8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8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(уборщик служебных помещений)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характеристика </w:t>
            </w:r>
            <w:r>
              <w:rPr>
                <w:rFonts w:cs="Times New Roman"/>
                <w:sz w:val="22"/>
                <w:szCs w:val="20"/>
                <w:lang w:eastAsia="ru-RU"/>
              </w:rPr>
              <w:t>помещений</w:t>
            </w:r>
          </w:p>
        </w:tc>
        <w:tc>
          <w:tcPr>
            <w:tcW w:w="640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rPr>
                <w:rFonts w:hint="eastAsia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393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высота спального помещения</w:t>
            </w:r>
          </w:p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коек </w:t>
            </w:r>
            <w:r>
              <w:rPr>
                <w:rFonts w:cs="Times New Roman"/>
                <w:sz w:val="22"/>
                <w:szCs w:val="20"/>
                <w:lang w:eastAsia="ru-RU"/>
              </w:rPr>
              <w:t>(шт.)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этаже),в том числе: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водо-снабжения (на этаже, в </w:t>
            </w:r>
            <w:r>
              <w:rPr>
                <w:rFonts w:cs="Times New Roman"/>
                <w:sz w:val="22"/>
                <w:szCs w:val="20"/>
                <w:lang w:eastAsia="ru-RU"/>
              </w:rPr>
              <w:t>том числе):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очков в туалете</w:t>
            </w:r>
          </w:p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камеры хранения личных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вещей детей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8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площадь</w:t>
            </w:r>
          </w:p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5. </w:t>
            </w:r>
            <w:r>
              <w:rPr>
                <w:rFonts w:cs="Times New Roman"/>
                <w:sz w:val="22"/>
                <w:szCs w:val="20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актовый зал (крытая эстрада), </w:t>
            </w:r>
            <w:r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</w:t>
            </w:r>
            <w:r>
              <w:rPr>
                <w:rFonts w:cs="Times New Roman"/>
                <w:sz w:val="22"/>
                <w:szCs w:val="20"/>
                <w:lang w:eastAsia="ru-RU"/>
              </w:rPr>
              <w:t>компьютерной техники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 из-носа</w:t>
            </w:r>
          </w:p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ройки</w:t>
            </w:r>
          </w:p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 капи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монта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туалет с умывальником в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шлюзе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палата для капельных инфекций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палата для </w:t>
            </w:r>
            <w:r>
              <w:rPr>
                <w:rFonts w:cs="Times New Roman"/>
                <w:sz w:val="22"/>
                <w:szCs w:val="20"/>
                <w:lang w:eastAsia="ru-RU"/>
              </w:rPr>
              <w:t>кишечных инфекций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878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обеденных залов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смен питающихся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обеспеченность кухонной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посудой, %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100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</w:t>
            </w:r>
          </w:p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посудомоечной машины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</w:t>
            </w:r>
            <w:r>
              <w:rPr>
                <w:rFonts w:cs="Times New Roman"/>
                <w:sz w:val="22"/>
                <w:szCs w:val="20"/>
                <w:lang w:eastAsia="ru-RU"/>
              </w:rPr>
              <w:t>помещений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бытовые холодильники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0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16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rPr>
                <w:rFonts w:hint="eastAsia"/>
              </w:rPr>
            </w:pPr>
          </w:p>
        </w:tc>
        <w:tc>
          <w:tcPr>
            <w:tcW w:w="319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rPr>
                <w:rFonts w:hint="eastAsia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0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Водонагреватель электричесий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Канализация</w:t>
            </w:r>
          </w:p>
        </w:tc>
        <w:tc>
          <w:tcPr>
            <w:tcW w:w="29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26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выгребного типа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rPr>
                <w:rFonts w:hint="eastAsia"/>
              </w:rPr>
            </w:pPr>
          </w:p>
        </w:tc>
        <w:tc>
          <w:tcPr>
            <w:tcW w:w="319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rPr>
                <w:rFonts w:hint="eastAsia"/>
              </w:rPr>
            </w:pPr>
          </w:p>
        </w:tc>
        <w:tc>
          <w:tcPr>
            <w:tcW w:w="29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Контейнер для мусора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8. Основные характеристики доступности </w:t>
            </w:r>
            <w:r>
              <w:rPr>
                <w:rFonts w:cs="Times New Roman"/>
                <w:sz w:val="22"/>
                <w:szCs w:val="20"/>
                <w:lang w:eastAsia="ru-RU"/>
              </w:rPr>
              <w:t>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инфраструктуры организации для лиц с </w:t>
            </w:r>
            <w:r>
              <w:rPr>
                <w:rFonts w:cs="Times New Roman"/>
                <w:sz w:val="22"/>
                <w:szCs w:val="20"/>
                <w:lang w:eastAsia="ru-RU"/>
              </w:rPr>
              <w:t>ограниченными возможностями, в том числе: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территория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здания и сооружения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водные объекты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профильных групп для детей-инвалидов (по слуху, зрению, с нарушениями опорно-двигательного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аппарата, с задержкой умственного </w:t>
            </w:r>
            <w:r>
              <w:rPr>
                <w:rFonts w:cs="Times New Roman"/>
                <w:sz w:val="22"/>
                <w:szCs w:val="20"/>
                <w:lang w:eastAsia="ru-RU"/>
              </w:rPr>
              <w:t>развития) с учётом их особых потребностей: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</w:t>
            </w:r>
            <w:r>
              <w:rPr>
                <w:rFonts w:cs="Times New Roman"/>
                <w:sz w:val="22"/>
                <w:szCs w:val="20"/>
                <w:lang w:eastAsia="ru-RU"/>
              </w:rPr>
              <w:t>развития) с учётом особых потребностей детей-инвалидов: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</w:t>
            </w:r>
            <w:r>
              <w:rPr>
                <w:rFonts w:cs="Times New Roman"/>
                <w:sz w:val="22"/>
                <w:szCs w:val="20"/>
                <w:lang w:eastAsia="ru-RU"/>
              </w:rPr>
              <w:t>литературы для слабовидящих, наличие сурдопереводчиков для слабослышащих и др.)</w:t>
            </w:r>
          </w:p>
        </w:tc>
        <w:tc>
          <w:tcPr>
            <w:tcW w:w="559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9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26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29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2268</w:t>
            </w:r>
          </w:p>
        </w:tc>
        <w:tc>
          <w:tcPr>
            <w:tcW w:w="26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Стоимость койко-дня</w:t>
            </w:r>
          </w:p>
        </w:tc>
        <w:tc>
          <w:tcPr>
            <w:tcW w:w="29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  <w:tr w:rsidR="006554B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3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Стоимость питания в день</w:t>
            </w:r>
          </w:p>
        </w:tc>
        <w:tc>
          <w:tcPr>
            <w:tcW w:w="293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C94DA2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110</w:t>
            </w:r>
          </w:p>
        </w:tc>
        <w:tc>
          <w:tcPr>
            <w:tcW w:w="26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4B0" w:rsidRDefault="006554B0">
            <w:pPr>
              <w:pStyle w:val="Standard"/>
              <w:widowControl w:val="0"/>
              <w:jc w:val="center"/>
              <w:rPr>
                <w:rFonts w:cs="Times New Roman" w:hint="eastAsia"/>
                <w:sz w:val="22"/>
                <w:szCs w:val="20"/>
                <w:lang w:eastAsia="ru-RU"/>
              </w:rPr>
            </w:pPr>
          </w:p>
        </w:tc>
      </w:tr>
    </w:tbl>
    <w:p w:rsidR="006554B0" w:rsidRDefault="006554B0">
      <w:pPr>
        <w:pStyle w:val="Standard"/>
        <w:jc w:val="both"/>
        <w:rPr>
          <w:rFonts w:hint="eastAsia"/>
        </w:rPr>
      </w:pPr>
    </w:p>
    <w:p w:rsidR="006554B0" w:rsidRDefault="006554B0">
      <w:pPr>
        <w:pStyle w:val="Standard"/>
        <w:jc w:val="both"/>
        <w:rPr>
          <w:rFonts w:hint="eastAsia"/>
        </w:rPr>
      </w:pPr>
    </w:p>
    <w:sectPr w:rsidR="006554B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6" w:right="566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A2" w:rsidRDefault="00C94DA2">
      <w:pPr>
        <w:rPr>
          <w:rFonts w:hint="eastAsia"/>
        </w:rPr>
      </w:pPr>
      <w:r>
        <w:separator/>
      </w:r>
    </w:p>
  </w:endnote>
  <w:endnote w:type="continuationSeparator" w:id="0">
    <w:p w:rsidR="00C94DA2" w:rsidRDefault="00C94D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236"/>
      <w:gridCol w:w="3119"/>
    </w:tblGrid>
    <w:tr w:rsidR="004B0F33">
      <w:tblPrEx>
        <w:tblCellMar>
          <w:top w:w="0" w:type="dxa"/>
          <w:bottom w:w="0" w:type="dxa"/>
        </w:tblCellMar>
      </w:tblPrEx>
      <w:tc>
        <w:tcPr>
          <w:tcW w:w="6236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4B0F33" w:rsidRDefault="00C94DA2">
          <w:pPr>
            <w:pStyle w:val="a6"/>
            <w:rPr>
              <w:rFonts w:cs="Times New Roman" w:hint="eastAsia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3119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4B0F33" w:rsidRDefault="00C94DA2">
          <w:pPr>
            <w:pStyle w:val="a6"/>
            <w:jc w:val="right"/>
            <w:rPr>
              <w:rFonts w:hint="eastAsia"/>
            </w:rPr>
          </w:pPr>
          <w:r>
            <w:rPr>
              <w:rFonts w:cs="Times New Roman"/>
              <w:color w:val="808080"/>
              <w:sz w:val="18"/>
            </w:rPr>
            <w:t>Страница</w:t>
          </w:r>
          <w:r>
            <w:rPr>
              <w:rFonts w:cs="Times New Roman"/>
              <w:color w:val="808080"/>
              <w:sz w:val="18"/>
            </w:rPr>
            <w:t xml:space="preserve">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PAGE </w:instrText>
          </w:r>
          <w:r>
            <w:rPr>
              <w:rFonts w:cs="Times New Roman" w:hint="eastAsia"/>
              <w:color w:val="808080"/>
              <w:sz w:val="18"/>
            </w:rPr>
            <w:fldChar w:fldCharType="separate"/>
          </w:r>
          <w:r w:rsidR="007036D5">
            <w:rPr>
              <w:rFonts w:cs="Times New Roman" w:hint="eastAsia"/>
              <w:noProof/>
              <w:color w:val="808080"/>
              <w:sz w:val="18"/>
            </w:rPr>
            <w:t>2</w:t>
          </w:r>
          <w:r>
            <w:rPr>
              <w:rFonts w:cs="Times New Roman"/>
              <w:color w:val="808080"/>
              <w:sz w:val="18"/>
            </w:rP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NUMPAGES </w:instrText>
          </w:r>
          <w:r>
            <w:rPr>
              <w:rFonts w:cs="Times New Roman" w:hint="eastAsia"/>
              <w:color w:val="808080"/>
              <w:sz w:val="18"/>
            </w:rPr>
            <w:fldChar w:fldCharType="separate"/>
          </w:r>
          <w:r w:rsidR="007036D5">
            <w:rPr>
              <w:rFonts w:cs="Times New Roman" w:hint="eastAsia"/>
              <w:noProof/>
              <w:color w:val="808080"/>
              <w:sz w:val="18"/>
            </w:rPr>
            <w:t>9</w:t>
          </w:r>
          <w:r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B0F33" w:rsidRDefault="00C94DA2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236"/>
      <w:gridCol w:w="3119"/>
    </w:tblGrid>
    <w:tr w:rsidR="004B0F33">
      <w:tblPrEx>
        <w:tblCellMar>
          <w:top w:w="0" w:type="dxa"/>
          <w:bottom w:w="0" w:type="dxa"/>
        </w:tblCellMar>
      </w:tblPrEx>
      <w:tc>
        <w:tcPr>
          <w:tcW w:w="6236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4B0F33" w:rsidRDefault="00C94DA2">
          <w:pPr>
            <w:pStyle w:val="a6"/>
            <w:rPr>
              <w:rFonts w:cs="Times New Roman" w:hint="eastAsia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3119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4B0F33" w:rsidRDefault="00C94DA2">
          <w:pPr>
            <w:pStyle w:val="a6"/>
            <w:jc w:val="right"/>
            <w:rPr>
              <w:rFonts w:hint="eastAsia"/>
            </w:rPr>
          </w:pPr>
          <w:r>
            <w:rPr>
              <w:rFonts w:cs="Times New Roman"/>
              <w:color w:val="808080"/>
              <w:sz w:val="18"/>
            </w:rPr>
            <w:t xml:space="preserve">Страница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PAGE </w:instrText>
          </w:r>
          <w:r>
            <w:rPr>
              <w:rFonts w:cs="Times New Roman" w:hint="eastAsia"/>
              <w:color w:val="808080"/>
              <w:sz w:val="18"/>
            </w:rPr>
            <w:fldChar w:fldCharType="separate"/>
          </w:r>
          <w:r w:rsidR="007036D5">
            <w:rPr>
              <w:rFonts w:cs="Times New Roman" w:hint="eastAsia"/>
              <w:noProof/>
              <w:color w:val="808080"/>
              <w:sz w:val="18"/>
            </w:rPr>
            <w:t>1</w:t>
          </w:r>
          <w:r>
            <w:rPr>
              <w:rFonts w:cs="Times New Roman"/>
              <w:color w:val="808080"/>
              <w:sz w:val="18"/>
            </w:rP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NUMPAGES </w:instrText>
          </w:r>
          <w:r>
            <w:rPr>
              <w:rFonts w:cs="Times New Roman" w:hint="eastAsia"/>
              <w:color w:val="808080"/>
              <w:sz w:val="18"/>
            </w:rPr>
            <w:fldChar w:fldCharType="separate"/>
          </w:r>
          <w:r w:rsidR="007036D5">
            <w:rPr>
              <w:rFonts w:cs="Times New Roman" w:hint="eastAsia"/>
              <w:noProof/>
              <w:color w:val="808080"/>
              <w:sz w:val="18"/>
            </w:rPr>
            <w:t>9</w:t>
          </w:r>
          <w:r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B0F33" w:rsidRDefault="00C94DA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A2" w:rsidRDefault="00C94D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4DA2" w:rsidRDefault="00C94D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33" w:rsidRDefault="00C94DA2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33" w:rsidRDefault="00C94DA2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54B0"/>
    <w:rsid w:val="006554B0"/>
    <w:rsid w:val="007036D5"/>
    <w:rsid w:val="00C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56125-0D04-4981-B49B-4784ADCA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2</cp:revision>
  <dcterms:created xsi:type="dcterms:W3CDTF">2018-02-25T05:48:00Z</dcterms:created>
  <dcterms:modified xsi:type="dcterms:W3CDTF">2018-02-25T05:48:00Z</dcterms:modified>
</cp:coreProperties>
</file>