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100810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Управление образования Угличского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Дивногорская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педагогического 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МОУ Дивногорская ООШ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Богомолов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144218)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с. Дивная Гора</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08100" w:id="5"/>
    <w:p>
      <w:pPr>
        <w:sectPr>
          <w:pgSz w:w="11906" w:h="16383" w:orient="portrait"/>
        </w:sectPr>
      </w:pPr>
    </w:p>
    <w:bookmarkEnd w:id="5"/>
    <w:bookmarkEnd w:id="0"/>
    <w:bookmarkStart w:name="block-100810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1008101" w:id="7"/>
    <w:p>
      <w:pPr>
        <w:sectPr>
          <w:pgSz w:w="11906" w:h="16383" w:orient="portrait"/>
        </w:sectPr>
      </w:pPr>
    </w:p>
    <w:bookmarkEnd w:id="7"/>
    <w:bookmarkEnd w:id="6"/>
    <w:bookmarkStart w:name="block-1008102"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008102" w:id="99"/>
    <w:p>
      <w:pPr>
        <w:sectPr>
          <w:pgSz w:w="11906" w:h="16383" w:orient="portrait"/>
        </w:sectPr>
      </w:pPr>
    </w:p>
    <w:bookmarkEnd w:id="99"/>
    <w:bookmarkEnd w:id="8"/>
    <w:bookmarkStart w:name="block-1008097"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1008097" w:id="101"/>
    <w:p>
      <w:pPr>
        <w:sectPr>
          <w:pgSz w:w="11906" w:h="16383" w:orient="portrait"/>
        </w:sectPr>
      </w:pPr>
    </w:p>
    <w:bookmarkEnd w:id="101"/>
    <w:bookmarkEnd w:id="100"/>
    <w:bookmarkStart w:name="block-1008098"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008098" w:id="103"/>
    <w:p>
      <w:pPr>
        <w:sectPr>
          <w:pgSz w:w="16383" w:h="11906" w:orient="landscape"/>
        </w:sectPr>
      </w:pPr>
    </w:p>
    <w:bookmarkEnd w:id="103"/>
    <w:bookmarkEnd w:id="102"/>
    <w:bookmarkStart w:name="block-1008099"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9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"Пахарь".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5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7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8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8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7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2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8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28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5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63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1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4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5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330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4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41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45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8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7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произведения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08099" w:id="105"/>
    <w:p>
      <w:pPr>
        <w:sectPr>
          <w:pgSz w:w="16383" w:h="11906" w:orient="landscape"/>
        </w:sectPr>
      </w:pPr>
    </w:p>
    <w:bookmarkEnd w:id="105"/>
    <w:bookmarkEnd w:id="104"/>
    <w:bookmarkStart w:name="block-1008103"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f100f48-434a-44f2-b9f0-5dbd482f0e8c" w:id="107"/>
      <w:r>
        <w:rPr>
          <w:rFonts w:ascii="Times New Roman" w:hAnsi="Times New Roman"/>
          <w:b w:val="false"/>
          <w:i w:val="false"/>
          <w:color w:val="000000"/>
          <w:sz w:val="28"/>
        </w:rPr>
        <w:t>• Литература (в 2 частях), 5 класс/ Коровина В.Я., Журавлев В.П., Коровин В.И., Акционерное общество «Издательство «Просвещение»</w:t>
      </w:r>
      <w:bookmarkEnd w:id="107"/>
      <w:r>
        <w:rPr>
          <w:sz w:val="28"/>
        </w:rPr>
        <w:br/>
      </w:r>
      <w:bookmarkStart w:name="1f100f48-434a-44f2-b9f0-5dbd482f0e8c" w:id="108"/>
      <w:r>
        <w:rPr>
          <w:rFonts w:ascii="Times New Roman" w:hAnsi="Times New Roman"/>
          <w:b w:val="false"/>
          <w:i w:val="false"/>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8"/>
      <w:r>
        <w:rPr>
          <w:sz w:val="28"/>
        </w:rPr>
        <w:br/>
      </w:r>
      <w:bookmarkStart w:name="1f100f48-434a-44f2-b9f0-5dbd482f0e8c" w:id="109"/>
      <w:r>
        <w:rPr>
          <w:rFonts w:ascii="Times New Roman" w:hAnsi="Times New Roman"/>
          <w:b w:val="false"/>
          <w:i w:val="false"/>
          <w:color w:val="000000"/>
          <w:sz w:val="28"/>
        </w:rPr>
        <w:t xml:space="preserve"> • Литература (в 2 частях), 7 класс/ Коровина В.Я., Журавлев В.П., Коровин В.И., Акционерное общество «Издательство «Просвещение»</w:t>
      </w:r>
      <w:bookmarkEnd w:id="109"/>
      <w:r>
        <w:rPr>
          <w:sz w:val="28"/>
        </w:rPr>
        <w:br/>
      </w:r>
      <w:bookmarkStart w:name="1f100f48-434a-44f2-b9f0-5dbd482f0e8c" w:id="110"/>
      <w:r>
        <w:rPr>
          <w:rFonts w:ascii="Times New Roman" w:hAnsi="Times New Roman"/>
          <w:b w:val="false"/>
          <w:i w:val="false"/>
          <w:color w:val="000000"/>
          <w:sz w:val="28"/>
        </w:rPr>
        <w:t xml:space="preserve"> • Литература (в 2 частях), 8 класс/ Коровина В.Я., Журавлев В.П., Коровин В.И., Акционерное общество «Издательство «Просвещение»</w:t>
      </w:r>
      <w:bookmarkEnd w:id="110"/>
      <w:r>
        <w:rPr>
          <w:sz w:val="28"/>
        </w:rPr>
        <w:br/>
      </w:r>
      <w:bookmarkStart w:name="1f100f48-434a-44f2-b9f0-5dbd482f0e8c" w:id="111"/>
      <w:r>
        <w:rPr>
          <w:rFonts w:ascii="Times New Roman" w:hAnsi="Times New Roman"/>
          <w:b w:val="false"/>
          <w:i w:val="false"/>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1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65c2f96-378d-4c13-9dce-56f666e6bfa8" w:id="112"/>
      <w:r>
        <w:rPr>
          <w:rFonts w:ascii="Times New Roman" w:hAnsi="Times New Roman"/>
          <w:b w:val="false"/>
          <w:i w:val="false"/>
          <w:color w:val="000000"/>
          <w:sz w:val="28"/>
        </w:rPr>
        <w:t>www.uchportal.ru / – Учительский портал. Уроки, презентации, контрольные работы, тесты, компьютерные программы, методические разработки по русскому языку и литературе</w:t>
      </w:r>
      <w:bookmarkEnd w:id="112"/>
      <w:r>
        <w:rPr>
          <w:sz w:val="28"/>
        </w:rPr>
        <w:br/>
      </w:r>
      <w:r>
        <w:rPr>
          <w:sz w:val="28"/>
        </w:rPr>
        <w:br/>
      </w:r>
      <w:bookmarkStart w:name="965c2f96-378d-4c13-9dce-56f666e6bfa8" w:id="113"/>
      <w:r>
        <w:rPr>
          <w:rFonts w:ascii="Times New Roman" w:hAnsi="Times New Roman"/>
          <w:b w:val="false"/>
          <w:i w:val="false"/>
          <w:color w:val="000000"/>
          <w:sz w:val="28"/>
        </w:rPr>
        <w:t xml:space="preserve"> www.Ucheba.com/ – Образовательный портал «Учеба»: «Уроки» (www.uroki.ru), «Методики»</w:t>
      </w:r>
      <w:bookmarkEnd w:id="113"/>
      <w:r>
        <w:rPr>
          <w:sz w:val="28"/>
        </w:rPr>
        <w:br/>
      </w:r>
      <w:r>
        <w:rPr>
          <w:sz w:val="28"/>
        </w:rPr>
        <w:br/>
      </w:r>
      <w:bookmarkStart w:name="965c2f96-378d-4c13-9dce-56f666e6bfa8" w:id="114"/>
      <w:r>
        <w:rPr>
          <w:rFonts w:ascii="Times New Roman" w:hAnsi="Times New Roman"/>
          <w:b w:val="false"/>
          <w:i w:val="false"/>
          <w:color w:val="000000"/>
          <w:sz w:val="28"/>
        </w:rPr>
        <w:t xml:space="preserve"> (www.metodiki.ru), «Пособия» (www.posobie.ru) www.uroki.net/docrus.htm / – Сайт «Uroki.net».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bookmarkEnd w:id="11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680be9b-368a-4013-95ac-09d499c3ce1d" w:id="115"/>
      <w:r>
        <w:rPr>
          <w:rFonts w:ascii="Times New Roman" w:hAnsi="Times New Roman"/>
          <w:b w:val="false"/>
          <w:i w:val="false"/>
          <w:color w:val="000000"/>
          <w:sz w:val="28"/>
        </w:rPr>
        <w:t>www.feb-web.ru/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bookmarkEnd w:id="115"/>
      <w:r>
        <w:rPr>
          <w:sz w:val="28"/>
        </w:rPr>
        <w:br/>
      </w:r>
      <w:r>
        <w:rPr>
          <w:sz w:val="28"/>
        </w:rPr>
        <w:br/>
      </w:r>
      <w:bookmarkStart w:name="b680be9b-368a-4013-95ac-09d499c3ce1d" w:id="116"/>
      <w:r>
        <w:rPr>
          <w:rFonts w:ascii="Times New Roman" w:hAnsi="Times New Roman"/>
          <w:b w:val="false"/>
          <w:i w:val="false"/>
          <w:color w:val="000000"/>
          <w:sz w:val="28"/>
        </w:rPr>
        <w:t xml:space="preserve"> http://philology.ruslibrary.ru – Электронная библиотека специальной филологической литературы http://lit.1september.ru / – Электронная версия газеты «Литература». Сайт для учителей «Я иду на урок литературы» http://festival.1september.ru/subjects/9 – Фестиваль педагогических идей «Открытый урок». Преподавание литературы</w:t>
      </w:r>
      <w:bookmarkEnd w:id="116"/>
      <w:r>
        <w:rPr>
          <w:sz w:val="28"/>
        </w:rPr>
        <w:br/>
      </w:r>
      <w:r>
        <w:rPr>
          <w:sz w:val="28"/>
        </w:rPr>
        <w:br/>
      </w:r>
      <w:bookmarkStart w:name="b680be9b-368a-4013-95ac-09d499c3ce1d" w:id="117"/>
      <w:r>
        <w:rPr>
          <w:rFonts w:ascii="Times New Roman" w:hAnsi="Times New Roman"/>
          <w:b w:val="false"/>
          <w:i w:val="false"/>
          <w:color w:val="000000"/>
          <w:sz w:val="28"/>
        </w:rPr>
        <w:t xml:space="preserve"> https://resh.edu.ru/ https://uchi.ru/main</w:t>
      </w:r>
      <w:bookmarkEnd w:id="117"/>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08103" w:id="118"/>
    <w:p>
      <w:pPr>
        <w:sectPr>
          <w:pgSz w:w="11906" w:h="16383" w:orient="portrait"/>
        </w:sectPr>
      </w:pPr>
    </w:p>
    <w:bookmarkEnd w:id="118"/>
    <w:bookmarkEnd w:id="10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